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53D" w:rsidRPr="005F259B" w:rsidRDefault="005F259B" w:rsidP="001D653D">
      <w:pPr>
        <w:jc w:val="both"/>
        <w:rPr>
          <w:b/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                                             </w:t>
      </w:r>
      <w:r w:rsidR="001D653D" w:rsidRPr="005F259B">
        <w:rPr>
          <w:b/>
          <w:sz w:val="32"/>
          <w:szCs w:val="32"/>
        </w:rPr>
        <w:t>ПАМЯТКА</w:t>
      </w:r>
    </w:p>
    <w:p w:rsidR="001D653D" w:rsidRDefault="005F259B" w:rsidP="005F259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1D653D" w:rsidRPr="005F259B">
        <w:rPr>
          <w:b/>
          <w:sz w:val="32"/>
          <w:szCs w:val="32"/>
        </w:rPr>
        <w:t>о соблюдении Правил противопожарного режима</w:t>
      </w:r>
    </w:p>
    <w:p w:rsidR="005F259B" w:rsidRPr="001D653D" w:rsidRDefault="005F259B" w:rsidP="005F259B">
      <w:pPr>
        <w:jc w:val="both"/>
        <w:rPr>
          <w:sz w:val="28"/>
          <w:szCs w:val="28"/>
        </w:rPr>
      </w:pP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В соответствии с Постановлением Правительства Российской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Федерации от 16.09.2020 № 1479 «Об утверждении Правил противопожарного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режима в Российской Федерации» при хранении пиротехнических изделий на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объектах розничной торговли: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-необходимо соблюдать требования инструкции (руководства) по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эксплуатации изделий;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-отбракованную пиротехническую продукцию необходимо хранить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отдельно от годной для реализации пиротехнической продукции;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-запрещается на складах и в кладовых помещениях совместное хранение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пиротехнической продукции с иными товарами (изделиями);</w:t>
      </w:r>
    </w:p>
    <w:p w:rsidR="005F259B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-запрещается размещение кладовых помещений для пиротехнических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изделий на объектах торговли общей площадью торгового зала менее 25 кв. м;</w:t>
      </w:r>
      <w:r w:rsidR="005F259B">
        <w:rPr>
          <w:sz w:val="28"/>
          <w:szCs w:val="28"/>
        </w:rPr>
        <w:t xml:space="preserve"> 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-для объектов торговли площадью торгового зала менее 25 кв. м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количество пиротехнических изделий не должно превышать более 100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килограммов по массе брутто. Загрузка пиротехническими изделиями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торгового зала объекта торговли не должна превышать норму загрузки склада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либо кладового помещения;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-пиротехнические изделия на объектах торговли должны храниться в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помещениях, выделенных противопожарными перегородками 1-го типа.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Запрещается размещать изделия в подвальных помещениях и подземных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этажах.</w:t>
      </w:r>
    </w:p>
    <w:p w:rsidR="001D653D" w:rsidRPr="005F259B" w:rsidRDefault="001D653D" w:rsidP="005F259B">
      <w:pPr>
        <w:ind w:right="-285" w:firstLine="708"/>
        <w:jc w:val="both"/>
        <w:rPr>
          <w:b/>
          <w:sz w:val="28"/>
          <w:szCs w:val="28"/>
        </w:rPr>
      </w:pPr>
      <w:r w:rsidRPr="005F259B">
        <w:rPr>
          <w:b/>
          <w:sz w:val="28"/>
          <w:szCs w:val="28"/>
        </w:rPr>
        <w:t>В процессе реализации (продажи) пиротехнической продукции должны</w:t>
      </w:r>
      <w:r w:rsidR="005F259B" w:rsidRPr="005F259B">
        <w:rPr>
          <w:b/>
          <w:sz w:val="28"/>
          <w:szCs w:val="28"/>
        </w:rPr>
        <w:t xml:space="preserve"> </w:t>
      </w:r>
      <w:r w:rsidRPr="005F259B">
        <w:rPr>
          <w:b/>
          <w:sz w:val="28"/>
          <w:szCs w:val="28"/>
        </w:rPr>
        <w:t>выполняться следующие требования пожарной безопасности: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-витрины с образцами пиротехнических изделий в торговых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помещениях обеспечивают возможность ознакомления покупателя с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надписями на изделиях и исключают любые действия покупателей с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изделиями, кроме визуального осмотра;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-пиротехнические изделия должны располагаться не ближе 0,5 метра от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нагревательных приборов системы отопления. Работы, сопровождающиеся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механическими и (или) тепловыми действиями, в — помещениях с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пиротехническими изделиями не допускаются;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-в торговых помещениях магазинов самообслуживания реализация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пиротехнических изделий производится только в специализированных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секциях продавцами-консультантами;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-пиротехнические изделия должны храниться в шкафах из негорючих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материалов, установленных в помещениях, отгороженных от других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помещений противопожарными перегородками и перекрытиями.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Конструкция и размещение торгового (выставочного) оборудования на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объектах торговли должны исключать самостоятельный доступ покупателей к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пиротехническим изделиям.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При продаже пиротехнических изделий продавец обязан информировать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покупателя о классе опасности и правилах обращения с указанными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изделиями.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На объектах торговли запрещается: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-размещать отделы, секции по продаже пиротехнических изделий, а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также товаров в аэрозольной упаковке в торговом зале ближе 4 метров от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выходов в лестничные клетки и другие эвакуационные выходы;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-хранить пиротехнические изделия в помещениях, не имеющих оконных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 xml:space="preserve">проемов или систем вытяжной </w:t>
      </w:r>
      <w:proofErr w:type="spellStart"/>
      <w:r w:rsidRPr="001D653D">
        <w:rPr>
          <w:sz w:val="28"/>
          <w:szCs w:val="28"/>
        </w:rPr>
        <w:t>противодымной</w:t>
      </w:r>
      <w:proofErr w:type="spellEnd"/>
      <w:r w:rsidRPr="001D653D">
        <w:rPr>
          <w:sz w:val="28"/>
          <w:szCs w:val="28"/>
        </w:rPr>
        <w:t xml:space="preserve"> вентиляции;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-хранить пиротехнические изделия совместно с другими горючими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веществами и материалами;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lastRenderedPageBreak/>
        <w:t>-проводить огневые работы во время нахождения людей в торговых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залах, а также в помещениях, где размещены на хранение пиротехнические</w:t>
      </w:r>
    </w:p>
    <w:p w:rsidR="001D653D" w:rsidRPr="001D653D" w:rsidRDefault="001D653D" w:rsidP="005F259B">
      <w:pPr>
        <w:ind w:right="-285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изделия;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-расфасовывать изделия в торговых залах и на путях эвакуации;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хранить пороховые изделия совместно с капсюлями или пиротехническими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изделиями в одном шкафу;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-размещать упаковку (тару) с изделиями и шкафы (сейфы) с изделиями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в подвальных помещениях;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-хранить пиротехнические изделия в подвальных помещениях.</w:t>
      </w:r>
    </w:p>
    <w:p w:rsidR="005F259B" w:rsidRDefault="005F259B" w:rsidP="005F259B">
      <w:pPr>
        <w:ind w:right="-285"/>
        <w:jc w:val="both"/>
        <w:rPr>
          <w:sz w:val="28"/>
          <w:szCs w:val="28"/>
        </w:rPr>
      </w:pPr>
    </w:p>
    <w:p w:rsidR="001D653D" w:rsidRPr="005F259B" w:rsidRDefault="001D653D" w:rsidP="005F259B">
      <w:pPr>
        <w:ind w:right="-285" w:firstLine="708"/>
        <w:jc w:val="both"/>
        <w:rPr>
          <w:b/>
          <w:sz w:val="32"/>
          <w:szCs w:val="32"/>
        </w:rPr>
      </w:pPr>
      <w:r w:rsidRPr="005F259B">
        <w:rPr>
          <w:b/>
          <w:sz w:val="32"/>
          <w:szCs w:val="32"/>
        </w:rPr>
        <w:t>Реализация (продажа) пиротехнических изделий запрещается:</w:t>
      </w:r>
    </w:p>
    <w:p w:rsidR="005F259B" w:rsidRPr="005F259B" w:rsidRDefault="005F259B" w:rsidP="005F259B">
      <w:pPr>
        <w:ind w:right="-285"/>
        <w:jc w:val="both"/>
        <w:rPr>
          <w:b/>
          <w:sz w:val="28"/>
          <w:szCs w:val="28"/>
        </w:rPr>
      </w:pP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-на объектах торговли, расположенных в жилых зданиях, зданиях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вокзалов (воздушных, морских, речных, железнодорожных и автобусных), на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платформах железнодорожных станций, остановках общественного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транспорта, в наземных вестибюлях станций метрополитена, уличных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переходах и в иных подземных сооружениях, а также в транспортных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средствах и на территориях пожароопасных производственных объектов;</w:t>
      </w:r>
    </w:p>
    <w:p w:rsidR="001D653D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-лицам, не достигшим 16-летнего возраста (если производителем не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установлено другое возрастное ограничение);</w:t>
      </w:r>
    </w:p>
    <w:p w:rsidR="00A259AC" w:rsidRPr="001D653D" w:rsidRDefault="001D653D" w:rsidP="005F259B">
      <w:pPr>
        <w:ind w:right="-285" w:firstLine="708"/>
        <w:jc w:val="both"/>
        <w:rPr>
          <w:sz w:val="28"/>
          <w:szCs w:val="28"/>
        </w:rPr>
      </w:pPr>
      <w:r w:rsidRPr="001D653D">
        <w:rPr>
          <w:sz w:val="28"/>
          <w:szCs w:val="28"/>
        </w:rPr>
        <w:t>-при отсутствии (утрате) идентификационных признаков, инструкции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(руководства) по эксплуатации, обязательного сертификата соответствия либо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знака соответствия, при наличии следов порчи, истечении срока годности;</w:t>
      </w:r>
      <w:r w:rsidR="005F259B">
        <w:rPr>
          <w:sz w:val="28"/>
          <w:szCs w:val="28"/>
        </w:rPr>
        <w:t xml:space="preserve"> </w:t>
      </w:r>
      <w:r w:rsidRPr="001D653D">
        <w:rPr>
          <w:sz w:val="28"/>
          <w:szCs w:val="28"/>
        </w:rPr>
        <w:t>вне заводской потребительской упаковки.</w:t>
      </w:r>
    </w:p>
    <w:sectPr w:rsidR="00A259AC" w:rsidRPr="001D653D" w:rsidSect="003B087E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DD"/>
    <w:rsid w:val="00001550"/>
    <w:rsid w:val="0001236E"/>
    <w:rsid w:val="0001565C"/>
    <w:rsid w:val="000174BC"/>
    <w:rsid w:val="00020258"/>
    <w:rsid w:val="00020E80"/>
    <w:rsid w:val="00023767"/>
    <w:rsid w:val="00025213"/>
    <w:rsid w:val="000325C4"/>
    <w:rsid w:val="000477E1"/>
    <w:rsid w:val="0005138E"/>
    <w:rsid w:val="0005198C"/>
    <w:rsid w:val="00053EFB"/>
    <w:rsid w:val="00054789"/>
    <w:rsid w:val="00064A61"/>
    <w:rsid w:val="00084CCF"/>
    <w:rsid w:val="00093951"/>
    <w:rsid w:val="000C197A"/>
    <w:rsid w:val="000C2FDC"/>
    <w:rsid w:val="000C634C"/>
    <w:rsid w:val="000D7A5E"/>
    <w:rsid w:val="000D7DCF"/>
    <w:rsid w:val="000F0DEB"/>
    <w:rsid w:val="000F4C39"/>
    <w:rsid w:val="001009E5"/>
    <w:rsid w:val="001118B5"/>
    <w:rsid w:val="0012651B"/>
    <w:rsid w:val="00140BE1"/>
    <w:rsid w:val="001611DF"/>
    <w:rsid w:val="00167542"/>
    <w:rsid w:val="00171D6D"/>
    <w:rsid w:val="0018470F"/>
    <w:rsid w:val="0018771D"/>
    <w:rsid w:val="001A378B"/>
    <w:rsid w:val="001A7B34"/>
    <w:rsid w:val="001B29BE"/>
    <w:rsid w:val="001B4F42"/>
    <w:rsid w:val="001C18D0"/>
    <w:rsid w:val="001C57B4"/>
    <w:rsid w:val="001D0224"/>
    <w:rsid w:val="001D653D"/>
    <w:rsid w:val="001F6B4D"/>
    <w:rsid w:val="00203020"/>
    <w:rsid w:val="0023028D"/>
    <w:rsid w:val="002645E8"/>
    <w:rsid w:val="002868D1"/>
    <w:rsid w:val="002A319C"/>
    <w:rsid w:val="002B5B10"/>
    <w:rsid w:val="002D214E"/>
    <w:rsid w:val="002D2156"/>
    <w:rsid w:val="002E3A66"/>
    <w:rsid w:val="002E5FAC"/>
    <w:rsid w:val="002F100D"/>
    <w:rsid w:val="003006C1"/>
    <w:rsid w:val="00304B01"/>
    <w:rsid w:val="00311A58"/>
    <w:rsid w:val="003212C4"/>
    <w:rsid w:val="00325D9C"/>
    <w:rsid w:val="0033705A"/>
    <w:rsid w:val="00353AB6"/>
    <w:rsid w:val="00357481"/>
    <w:rsid w:val="00361E35"/>
    <w:rsid w:val="0037578E"/>
    <w:rsid w:val="00380B8C"/>
    <w:rsid w:val="00383D86"/>
    <w:rsid w:val="00393985"/>
    <w:rsid w:val="00393C39"/>
    <w:rsid w:val="0039496C"/>
    <w:rsid w:val="003974F9"/>
    <w:rsid w:val="003B087E"/>
    <w:rsid w:val="003B78EB"/>
    <w:rsid w:val="003C4E27"/>
    <w:rsid w:val="003C67D2"/>
    <w:rsid w:val="003C6B85"/>
    <w:rsid w:val="003F074E"/>
    <w:rsid w:val="003F17BF"/>
    <w:rsid w:val="003F2A00"/>
    <w:rsid w:val="003F3123"/>
    <w:rsid w:val="004004D8"/>
    <w:rsid w:val="0041214B"/>
    <w:rsid w:val="00412E84"/>
    <w:rsid w:val="00413877"/>
    <w:rsid w:val="00430DC5"/>
    <w:rsid w:val="0044287B"/>
    <w:rsid w:val="004450D2"/>
    <w:rsid w:val="004556D8"/>
    <w:rsid w:val="00460B2F"/>
    <w:rsid w:val="00461788"/>
    <w:rsid w:val="00483019"/>
    <w:rsid w:val="00487706"/>
    <w:rsid w:val="00490235"/>
    <w:rsid w:val="0049179D"/>
    <w:rsid w:val="00493948"/>
    <w:rsid w:val="004C04BB"/>
    <w:rsid w:val="004D06A5"/>
    <w:rsid w:val="004D35AC"/>
    <w:rsid w:val="004D3694"/>
    <w:rsid w:val="004F22BE"/>
    <w:rsid w:val="00506183"/>
    <w:rsid w:val="0051355F"/>
    <w:rsid w:val="00514720"/>
    <w:rsid w:val="00517F2F"/>
    <w:rsid w:val="00520D36"/>
    <w:rsid w:val="005471D1"/>
    <w:rsid w:val="00550D41"/>
    <w:rsid w:val="00574B59"/>
    <w:rsid w:val="00577E9F"/>
    <w:rsid w:val="00582F20"/>
    <w:rsid w:val="00583375"/>
    <w:rsid w:val="005B213B"/>
    <w:rsid w:val="005C7B19"/>
    <w:rsid w:val="005D5ED6"/>
    <w:rsid w:val="005F1432"/>
    <w:rsid w:val="005F1E28"/>
    <w:rsid w:val="005F259B"/>
    <w:rsid w:val="005F43E4"/>
    <w:rsid w:val="00600666"/>
    <w:rsid w:val="00603840"/>
    <w:rsid w:val="006046ED"/>
    <w:rsid w:val="006130CD"/>
    <w:rsid w:val="00614E5C"/>
    <w:rsid w:val="006255E5"/>
    <w:rsid w:val="006313B2"/>
    <w:rsid w:val="00636071"/>
    <w:rsid w:val="00636195"/>
    <w:rsid w:val="00643DF9"/>
    <w:rsid w:val="0065436E"/>
    <w:rsid w:val="00654C95"/>
    <w:rsid w:val="00655FE8"/>
    <w:rsid w:val="006720AA"/>
    <w:rsid w:val="00677417"/>
    <w:rsid w:val="00693628"/>
    <w:rsid w:val="006A1E10"/>
    <w:rsid w:val="006A7BBA"/>
    <w:rsid w:val="006B6DEE"/>
    <w:rsid w:val="006C48A5"/>
    <w:rsid w:val="006D0434"/>
    <w:rsid w:val="006D421E"/>
    <w:rsid w:val="006D4592"/>
    <w:rsid w:val="006E3824"/>
    <w:rsid w:val="006E5489"/>
    <w:rsid w:val="006F1575"/>
    <w:rsid w:val="006F42F2"/>
    <w:rsid w:val="007108C6"/>
    <w:rsid w:val="00714A60"/>
    <w:rsid w:val="00717E9F"/>
    <w:rsid w:val="007320D2"/>
    <w:rsid w:val="00772B12"/>
    <w:rsid w:val="00777640"/>
    <w:rsid w:val="00782DB3"/>
    <w:rsid w:val="00791762"/>
    <w:rsid w:val="007A5783"/>
    <w:rsid w:val="007B4CCA"/>
    <w:rsid w:val="007B6748"/>
    <w:rsid w:val="007C659F"/>
    <w:rsid w:val="007E043C"/>
    <w:rsid w:val="007F30B2"/>
    <w:rsid w:val="007F4FCA"/>
    <w:rsid w:val="00832309"/>
    <w:rsid w:val="00837CFC"/>
    <w:rsid w:val="00837EA6"/>
    <w:rsid w:val="00837F0B"/>
    <w:rsid w:val="0084675B"/>
    <w:rsid w:val="0085410E"/>
    <w:rsid w:val="0085675D"/>
    <w:rsid w:val="00860E8F"/>
    <w:rsid w:val="008646EC"/>
    <w:rsid w:val="008647AE"/>
    <w:rsid w:val="00867AA5"/>
    <w:rsid w:val="008724DB"/>
    <w:rsid w:val="008812AE"/>
    <w:rsid w:val="00885AF5"/>
    <w:rsid w:val="00896BF9"/>
    <w:rsid w:val="00897725"/>
    <w:rsid w:val="008A05FE"/>
    <w:rsid w:val="008C675E"/>
    <w:rsid w:val="008D6B52"/>
    <w:rsid w:val="008E3620"/>
    <w:rsid w:val="008F2A4F"/>
    <w:rsid w:val="008F5C68"/>
    <w:rsid w:val="009201C3"/>
    <w:rsid w:val="00921967"/>
    <w:rsid w:val="00921CDC"/>
    <w:rsid w:val="00923D18"/>
    <w:rsid w:val="009271F0"/>
    <w:rsid w:val="00933D1F"/>
    <w:rsid w:val="0093714F"/>
    <w:rsid w:val="00941079"/>
    <w:rsid w:val="00944CA4"/>
    <w:rsid w:val="00952387"/>
    <w:rsid w:val="00952A07"/>
    <w:rsid w:val="00961A09"/>
    <w:rsid w:val="00981C20"/>
    <w:rsid w:val="00985D8A"/>
    <w:rsid w:val="009A1444"/>
    <w:rsid w:val="009A60FC"/>
    <w:rsid w:val="009A7CA8"/>
    <w:rsid w:val="009B57DD"/>
    <w:rsid w:val="009C0C07"/>
    <w:rsid w:val="009C4908"/>
    <w:rsid w:val="009F0118"/>
    <w:rsid w:val="009F2DD6"/>
    <w:rsid w:val="009F4EE9"/>
    <w:rsid w:val="009F7838"/>
    <w:rsid w:val="00A0049A"/>
    <w:rsid w:val="00A06344"/>
    <w:rsid w:val="00A12563"/>
    <w:rsid w:val="00A125FB"/>
    <w:rsid w:val="00A259AC"/>
    <w:rsid w:val="00A4183B"/>
    <w:rsid w:val="00A42DDA"/>
    <w:rsid w:val="00A54578"/>
    <w:rsid w:val="00A631A0"/>
    <w:rsid w:val="00A66CB1"/>
    <w:rsid w:val="00A80B7A"/>
    <w:rsid w:val="00AA19B8"/>
    <w:rsid w:val="00AA24E3"/>
    <w:rsid w:val="00AA374D"/>
    <w:rsid w:val="00AA46EA"/>
    <w:rsid w:val="00AB180A"/>
    <w:rsid w:val="00AB5793"/>
    <w:rsid w:val="00AD20F0"/>
    <w:rsid w:val="00AD5C31"/>
    <w:rsid w:val="00AF065A"/>
    <w:rsid w:val="00AF1C37"/>
    <w:rsid w:val="00AF443E"/>
    <w:rsid w:val="00B16423"/>
    <w:rsid w:val="00B320C1"/>
    <w:rsid w:val="00B33076"/>
    <w:rsid w:val="00B3766F"/>
    <w:rsid w:val="00B37E65"/>
    <w:rsid w:val="00B42B06"/>
    <w:rsid w:val="00B43A08"/>
    <w:rsid w:val="00B468EC"/>
    <w:rsid w:val="00B46F2D"/>
    <w:rsid w:val="00B47440"/>
    <w:rsid w:val="00B6416E"/>
    <w:rsid w:val="00B64A44"/>
    <w:rsid w:val="00B67B74"/>
    <w:rsid w:val="00B749A1"/>
    <w:rsid w:val="00B76C60"/>
    <w:rsid w:val="00B9385A"/>
    <w:rsid w:val="00BA2818"/>
    <w:rsid w:val="00BB4D64"/>
    <w:rsid w:val="00BB720D"/>
    <w:rsid w:val="00BD1D8C"/>
    <w:rsid w:val="00BD44FE"/>
    <w:rsid w:val="00BE1A2A"/>
    <w:rsid w:val="00BE32AF"/>
    <w:rsid w:val="00BF7617"/>
    <w:rsid w:val="00C171B1"/>
    <w:rsid w:val="00C3446B"/>
    <w:rsid w:val="00C37BE7"/>
    <w:rsid w:val="00C474E8"/>
    <w:rsid w:val="00C5112D"/>
    <w:rsid w:val="00C5146B"/>
    <w:rsid w:val="00C52FB5"/>
    <w:rsid w:val="00C57740"/>
    <w:rsid w:val="00C6575F"/>
    <w:rsid w:val="00C764D4"/>
    <w:rsid w:val="00C8587B"/>
    <w:rsid w:val="00C90AA1"/>
    <w:rsid w:val="00C9503E"/>
    <w:rsid w:val="00CA0261"/>
    <w:rsid w:val="00CA6229"/>
    <w:rsid w:val="00CB545B"/>
    <w:rsid w:val="00CC03F6"/>
    <w:rsid w:val="00CD10CA"/>
    <w:rsid w:val="00CE4374"/>
    <w:rsid w:val="00CF4078"/>
    <w:rsid w:val="00D03097"/>
    <w:rsid w:val="00D14CFE"/>
    <w:rsid w:val="00D23C96"/>
    <w:rsid w:val="00D35F21"/>
    <w:rsid w:val="00D41660"/>
    <w:rsid w:val="00D52D54"/>
    <w:rsid w:val="00D53843"/>
    <w:rsid w:val="00D549DD"/>
    <w:rsid w:val="00D63CC7"/>
    <w:rsid w:val="00D6402C"/>
    <w:rsid w:val="00D74674"/>
    <w:rsid w:val="00D76A8C"/>
    <w:rsid w:val="00D804F8"/>
    <w:rsid w:val="00D813B7"/>
    <w:rsid w:val="00D81FBB"/>
    <w:rsid w:val="00DA221F"/>
    <w:rsid w:val="00DA44F4"/>
    <w:rsid w:val="00DC3B4B"/>
    <w:rsid w:val="00DC6631"/>
    <w:rsid w:val="00DD5D0E"/>
    <w:rsid w:val="00DE52A3"/>
    <w:rsid w:val="00DE5E7E"/>
    <w:rsid w:val="00DF0D37"/>
    <w:rsid w:val="00DF7381"/>
    <w:rsid w:val="00E05A75"/>
    <w:rsid w:val="00E26186"/>
    <w:rsid w:val="00E46E5B"/>
    <w:rsid w:val="00E50FCC"/>
    <w:rsid w:val="00E76CEF"/>
    <w:rsid w:val="00E8181D"/>
    <w:rsid w:val="00E84E8C"/>
    <w:rsid w:val="00EA3586"/>
    <w:rsid w:val="00EB12CE"/>
    <w:rsid w:val="00EB535C"/>
    <w:rsid w:val="00EB5668"/>
    <w:rsid w:val="00EB6637"/>
    <w:rsid w:val="00EC049D"/>
    <w:rsid w:val="00EF31AE"/>
    <w:rsid w:val="00F2291F"/>
    <w:rsid w:val="00F2621A"/>
    <w:rsid w:val="00F40BB8"/>
    <w:rsid w:val="00F41C08"/>
    <w:rsid w:val="00F423AF"/>
    <w:rsid w:val="00F46E5A"/>
    <w:rsid w:val="00F6063C"/>
    <w:rsid w:val="00F6507B"/>
    <w:rsid w:val="00F67E2F"/>
    <w:rsid w:val="00F92735"/>
    <w:rsid w:val="00F95DF1"/>
    <w:rsid w:val="00F97503"/>
    <w:rsid w:val="00FA1E50"/>
    <w:rsid w:val="00FA45AF"/>
    <w:rsid w:val="00FA4D02"/>
    <w:rsid w:val="00FB1564"/>
    <w:rsid w:val="00FB2898"/>
    <w:rsid w:val="00FB5F5A"/>
    <w:rsid w:val="00FD18D3"/>
    <w:rsid w:val="00FD36AC"/>
    <w:rsid w:val="00FD38D2"/>
    <w:rsid w:val="00FE06B6"/>
    <w:rsid w:val="00FE3841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F0A343-857A-4C99-8724-8B18D64A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2A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0B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B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80B8C"/>
    <w:pPr>
      <w:keepNext/>
      <w:jc w:val="right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4B01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6C48A5"/>
    <w:rPr>
      <w:b/>
      <w:bCs/>
    </w:rPr>
  </w:style>
  <w:style w:type="character" w:customStyle="1" w:styleId="apple-style-span">
    <w:name w:val="apple-style-span"/>
    <w:basedOn w:val="a0"/>
    <w:rsid w:val="00D23C96"/>
  </w:style>
  <w:style w:type="character" w:styleId="a5">
    <w:name w:val="Hyperlink"/>
    <w:basedOn w:val="a0"/>
    <w:rsid w:val="000C63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0B8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80B8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80B8C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E32D9-ED88-4D6F-B180-8A4B37B9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TravnikovaNA</dc:creator>
  <cp:lastModifiedBy>Попова Елена Вячеславовна</cp:lastModifiedBy>
  <cp:revision>2</cp:revision>
  <cp:lastPrinted>2020-04-15T07:56:00Z</cp:lastPrinted>
  <dcterms:created xsi:type="dcterms:W3CDTF">2023-01-09T06:26:00Z</dcterms:created>
  <dcterms:modified xsi:type="dcterms:W3CDTF">2023-01-09T06:26:00Z</dcterms:modified>
</cp:coreProperties>
</file>